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B5D" w:rsidRDefault="00CD32B3" w:rsidP="00CD32B3">
      <w:pPr>
        <w:pageBreakBefore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Добровольская Ирина</w:t>
      </w:r>
      <w:r w:rsidR="00073D5D">
        <w:rPr>
          <w:rFonts w:cs="Times New Roman"/>
          <w:b/>
          <w:sz w:val="28"/>
          <w:szCs w:val="28"/>
        </w:rPr>
        <w:t xml:space="preserve"> П</w:t>
      </w:r>
      <w:r>
        <w:rPr>
          <w:rFonts w:cs="Times New Roman"/>
          <w:b/>
          <w:sz w:val="28"/>
          <w:szCs w:val="28"/>
        </w:rPr>
        <w:t>авловна</w:t>
      </w:r>
      <w:r w:rsidR="00073D5D">
        <w:rPr>
          <w:rFonts w:cs="Times New Roman"/>
          <w:b/>
          <w:sz w:val="28"/>
          <w:szCs w:val="28"/>
        </w:rPr>
        <w:t xml:space="preserve">, </w:t>
      </w:r>
      <w:r>
        <w:rPr>
          <w:rFonts w:cs="Times New Roman"/>
          <w:b/>
          <w:sz w:val="28"/>
          <w:szCs w:val="28"/>
        </w:rPr>
        <w:br/>
      </w:r>
      <w:r w:rsidR="00073D5D">
        <w:rPr>
          <w:rFonts w:cs="Times New Roman"/>
          <w:b/>
          <w:sz w:val="28"/>
          <w:szCs w:val="28"/>
        </w:rPr>
        <w:t>учитель географии</w:t>
      </w:r>
      <w:r w:rsidR="00BD0267">
        <w:rPr>
          <w:rFonts w:cs="Times New Roman"/>
          <w:b/>
          <w:sz w:val="28"/>
          <w:szCs w:val="28"/>
        </w:rPr>
        <w:t xml:space="preserve"> </w:t>
      </w:r>
      <w:r w:rsidR="00073D5D">
        <w:rPr>
          <w:rFonts w:cs="Times New Roman"/>
          <w:b/>
          <w:sz w:val="28"/>
          <w:szCs w:val="28"/>
        </w:rPr>
        <w:t>ГБОУ школ</w:t>
      </w:r>
      <w:r w:rsidR="00BD0267">
        <w:rPr>
          <w:rFonts w:cs="Times New Roman"/>
          <w:b/>
          <w:sz w:val="28"/>
          <w:szCs w:val="28"/>
        </w:rPr>
        <w:t>ы</w:t>
      </w:r>
      <w:r w:rsidR="00073D5D">
        <w:rPr>
          <w:rFonts w:cs="Times New Roman"/>
          <w:b/>
          <w:sz w:val="28"/>
          <w:szCs w:val="28"/>
        </w:rPr>
        <w:t xml:space="preserve"> </w:t>
      </w:r>
      <w:r w:rsidR="00073D5D">
        <w:rPr>
          <w:rFonts w:eastAsia="Segoe UI" w:cs="Times New Roman"/>
          <w:b/>
          <w:sz w:val="28"/>
          <w:szCs w:val="28"/>
        </w:rPr>
        <w:t>№</w:t>
      </w:r>
      <w:r w:rsidR="00073D5D">
        <w:rPr>
          <w:rFonts w:cs="Times New Roman"/>
          <w:b/>
          <w:sz w:val="28"/>
          <w:szCs w:val="28"/>
        </w:rPr>
        <w:t xml:space="preserve"> 567</w:t>
      </w:r>
    </w:p>
    <w:p w:rsidR="00984B5D" w:rsidRDefault="00073D5D" w:rsidP="00CD32B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Петродворцов</w:t>
      </w:r>
      <w:r w:rsidR="00BD0267">
        <w:rPr>
          <w:rFonts w:cs="Times New Roman"/>
          <w:b/>
          <w:sz w:val="28"/>
          <w:szCs w:val="28"/>
        </w:rPr>
        <w:t xml:space="preserve">ого </w:t>
      </w:r>
      <w:r>
        <w:rPr>
          <w:rFonts w:cs="Times New Roman"/>
          <w:b/>
          <w:sz w:val="28"/>
          <w:szCs w:val="28"/>
        </w:rPr>
        <w:t xml:space="preserve"> район</w:t>
      </w:r>
      <w:r w:rsidR="00BD0267">
        <w:rPr>
          <w:rFonts w:cs="Times New Roman"/>
          <w:b/>
          <w:sz w:val="28"/>
          <w:szCs w:val="28"/>
        </w:rPr>
        <w:t xml:space="preserve">а </w:t>
      </w:r>
      <w:r>
        <w:rPr>
          <w:rFonts w:cs="Times New Roman"/>
          <w:b/>
          <w:sz w:val="28"/>
          <w:szCs w:val="28"/>
        </w:rPr>
        <w:t>Санкт-Петербурга</w:t>
      </w:r>
    </w:p>
    <w:p w:rsidR="00984B5D" w:rsidRDefault="00073D5D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ab/>
      </w:r>
      <w:r>
        <w:rPr>
          <w:rFonts w:cs="Times New Roman"/>
          <w:b/>
          <w:sz w:val="28"/>
          <w:szCs w:val="28"/>
        </w:rPr>
        <w:tab/>
      </w:r>
    </w:p>
    <w:p w:rsidR="00984B5D" w:rsidRDefault="00073D5D" w:rsidP="00BD0267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Методическая разработка урока географии в 8 классе</w:t>
      </w:r>
    </w:p>
    <w:p w:rsidR="00984B5D" w:rsidRDefault="00073D5D" w:rsidP="00BD0267">
      <w:pPr>
        <w:jc w:val="center"/>
        <w:rPr>
          <w:rFonts w:eastAsia="Segoe UI" w:cs="Times New Roman"/>
          <w:b/>
          <w:sz w:val="28"/>
          <w:szCs w:val="28"/>
        </w:rPr>
      </w:pPr>
      <w:r>
        <w:rPr>
          <w:rFonts w:eastAsia="Segoe UI" w:cs="Times New Roman"/>
          <w:b/>
          <w:sz w:val="28"/>
          <w:szCs w:val="28"/>
        </w:rPr>
        <w:t>‹‹Топливно-энергетический ко</w:t>
      </w:r>
      <w:r w:rsidR="00BD0267">
        <w:rPr>
          <w:rFonts w:eastAsia="Segoe UI" w:cs="Times New Roman"/>
          <w:b/>
          <w:sz w:val="28"/>
          <w:szCs w:val="28"/>
        </w:rPr>
        <w:t>мплекс: нефтяная промышленность</w:t>
      </w:r>
      <w:r>
        <w:rPr>
          <w:rFonts w:eastAsia="Segoe UI" w:cs="Times New Roman"/>
          <w:b/>
          <w:sz w:val="28"/>
          <w:szCs w:val="28"/>
        </w:rPr>
        <w:t>››</w:t>
      </w:r>
    </w:p>
    <w:p w:rsidR="00E810E7" w:rsidRDefault="00073D5D" w:rsidP="00BD0267">
      <w:pPr>
        <w:jc w:val="center"/>
        <w:rPr>
          <w:rFonts w:cs="Times New Roman"/>
          <w:bCs/>
          <w:sz w:val="28"/>
          <w:szCs w:val="28"/>
        </w:rPr>
      </w:pPr>
      <w:r w:rsidRPr="00BD0267">
        <w:rPr>
          <w:rFonts w:cs="Times New Roman"/>
          <w:bCs/>
          <w:sz w:val="28"/>
          <w:szCs w:val="28"/>
        </w:rPr>
        <w:t xml:space="preserve">(базовый уровень, второй урок </w:t>
      </w:r>
      <w:r w:rsidR="00BD0267">
        <w:rPr>
          <w:rFonts w:cs="Times New Roman"/>
          <w:bCs/>
          <w:sz w:val="28"/>
          <w:szCs w:val="28"/>
        </w:rPr>
        <w:t>по</w:t>
      </w:r>
      <w:r w:rsidRPr="00BD0267">
        <w:rPr>
          <w:rFonts w:cs="Times New Roman"/>
          <w:bCs/>
          <w:sz w:val="28"/>
          <w:szCs w:val="28"/>
        </w:rPr>
        <w:t xml:space="preserve"> теме</w:t>
      </w:r>
      <w:r w:rsidR="00BD0267">
        <w:rPr>
          <w:rFonts w:cs="Times New Roman"/>
          <w:bCs/>
          <w:sz w:val="28"/>
          <w:szCs w:val="28"/>
        </w:rPr>
        <w:t>:</w:t>
      </w:r>
      <w:r w:rsidRPr="00BD0267">
        <w:rPr>
          <w:rFonts w:cs="Times New Roman"/>
          <w:bCs/>
          <w:sz w:val="28"/>
          <w:szCs w:val="28"/>
        </w:rPr>
        <w:t xml:space="preserve"> </w:t>
      </w:r>
    </w:p>
    <w:p w:rsidR="00984B5D" w:rsidRPr="00BD0267" w:rsidRDefault="00BD0267" w:rsidP="00E810E7">
      <w:pPr>
        <w:spacing w:after="240"/>
        <w:jc w:val="center"/>
        <w:rPr>
          <w:rFonts w:cs="Times New Roman"/>
          <w:bCs/>
          <w:sz w:val="28"/>
          <w:szCs w:val="28"/>
        </w:rPr>
      </w:pPr>
      <w:r w:rsidRPr="00BD0267">
        <w:rPr>
          <w:rFonts w:eastAsia="Segoe UI" w:cs="Times New Roman"/>
          <w:bCs/>
          <w:sz w:val="28"/>
          <w:szCs w:val="28"/>
        </w:rPr>
        <w:t xml:space="preserve">‹‹Топливно-энергетический </w:t>
      </w:r>
      <w:r w:rsidR="00073D5D" w:rsidRPr="00BD0267">
        <w:rPr>
          <w:rFonts w:eastAsia="Segoe UI" w:cs="Times New Roman"/>
          <w:bCs/>
          <w:sz w:val="28"/>
          <w:szCs w:val="28"/>
        </w:rPr>
        <w:t>комплекс России››</w:t>
      </w:r>
      <w:r w:rsidR="00073D5D" w:rsidRPr="00BD0267">
        <w:rPr>
          <w:rFonts w:cs="Times New Roman"/>
          <w:bCs/>
          <w:sz w:val="28"/>
          <w:szCs w:val="28"/>
        </w:rPr>
        <w:t>)</w:t>
      </w:r>
    </w:p>
    <w:p w:rsidR="00984B5D" w:rsidRPr="00BD0267" w:rsidRDefault="00073D5D">
      <w:pPr>
        <w:spacing w:line="360" w:lineRule="auto"/>
        <w:jc w:val="both"/>
        <w:rPr>
          <w:rFonts w:eastAsia="Segoe UI" w:cs="Times New Roman"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ab/>
      </w:r>
      <w:r w:rsidRPr="00BD0267">
        <w:rPr>
          <w:rFonts w:cs="Times New Roman"/>
          <w:bCs/>
          <w:sz w:val="28"/>
          <w:szCs w:val="28"/>
        </w:rPr>
        <w:t>УМК:</w:t>
      </w:r>
      <w:r w:rsidR="00BD0267" w:rsidRPr="00BD0267">
        <w:rPr>
          <w:rFonts w:cs="Times New Roman"/>
          <w:bCs/>
          <w:sz w:val="28"/>
          <w:szCs w:val="28"/>
        </w:rPr>
        <w:t xml:space="preserve"> </w:t>
      </w:r>
      <w:r w:rsidRPr="00BD0267">
        <w:rPr>
          <w:rFonts w:eastAsia="Segoe UI" w:cs="Times New Roman"/>
          <w:bCs/>
          <w:sz w:val="28"/>
          <w:szCs w:val="28"/>
        </w:rPr>
        <w:t>‹‹Полярная звезда››</w:t>
      </w:r>
    </w:p>
    <w:p w:rsidR="00984B5D" w:rsidRPr="00BD0267" w:rsidRDefault="00073D5D">
      <w:pPr>
        <w:spacing w:line="360" w:lineRule="auto"/>
        <w:jc w:val="both"/>
        <w:rPr>
          <w:rFonts w:eastAsia="Segoe UI" w:cs="Times New Roman"/>
          <w:bCs/>
          <w:sz w:val="28"/>
          <w:szCs w:val="28"/>
        </w:rPr>
      </w:pPr>
      <w:r w:rsidRPr="00BD0267">
        <w:rPr>
          <w:rFonts w:eastAsia="Segoe UI" w:cs="Times New Roman"/>
          <w:bCs/>
          <w:sz w:val="28"/>
          <w:szCs w:val="28"/>
        </w:rPr>
        <w:tab/>
        <w:t>Тип урока: урок формирования новых знаний.</w:t>
      </w:r>
    </w:p>
    <w:p w:rsidR="00984B5D" w:rsidRPr="00BD0267" w:rsidRDefault="00073D5D">
      <w:pPr>
        <w:spacing w:line="360" w:lineRule="auto"/>
        <w:jc w:val="both"/>
        <w:rPr>
          <w:rFonts w:eastAsia="Segoe UI" w:cs="Times New Roman"/>
          <w:bCs/>
          <w:sz w:val="28"/>
          <w:szCs w:val="28"/>
        </w:rPr>
      </w:pPr>
      <w:r w:rsidRPr="00BD0267">
        <w:rPr>
          <w:rFonts w:eastAsia="Segoe UI" w:cs="Times New Roman"/>
          <w:bCs/>
          <w:sz w:val="28"/>
          <w:szCs w:val="28"/>
        </w:rPr>
        <w:tab/>
        <w:t>Педагогическая технология: ТРКМ (технология развития критического мышления).</w:t>
      </w:r>
    </w:p>
    <w:p w:rsidR="00984B5D" w:rsidRPr="00BD0267" w:rsidRDefault="00073D5D">
      <w:pPr>
        <w:spacing w:line="360" w:lineRule="auto"/>
        <w:jc w:val="both"/>
        <w:rPr>
          <w:rFonts w:eastAsia="Segoe UI" w:cs="Times New Roman"/>
          <w:bCs/>
          <w:sz w:val="28"/>
          <w:szCs w:val="28"/>
        </w:rPr>
      </w:pPr>
      <w:r w:rsidRPr="00BD0267">
        <w:rPr>
          <w:rFonts w:eastAsia="Segoe UI" w:cs="Times New Roman"/>
          <w:bCs/>
          <w:sz w:val="28"/>
          <w:szCs w:val="28"/>
        </w:rPr>
        <w:tab/>
        <w:t>Используемые приемы технологии: кластер, инсерт, концептуальная таблица, синквейн.</w:t>
      </w:r>
    </w:p>
    <w:p w:rsidR="00984B5D" w:rsidRDefault="00BD0267">
      <w:pPr>
        <w:spacing w:after="12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ab/>
      </w:r>
      <w:r w:rsidR="00073D5D">
        <w:rPr>
          <w:rFonts w:cs="Times New Roman"/>
          <w:sz w:val="28"/>
          <w:szCs w:val="28"/>
        </w:rPr>
        <w:t>При работе по УМК «Полярная звезда» в 8 классе изучается тема «Межотраслевые комплексы», которая ранее изучалась в 9 классе. Тема сложна для понимания учащихся данного возраста, т.к. содержит много новых экономических терминов, трудно воспринимается информация о технологических процессах, географии отраслей.  Все это для многих учащихся может  стать  причиной потери интереса к предмету.</w:t>
      </w:r>
    </w:p>
    <w:p w:rsidR="00984B5D" w:rsidRDefault="00073D5D" w:rsidP="00BD0267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Одним из способов активизации познавательной деятельности при изучении данной темы может стать технология развития критического мышления (ТРКМ).</w:t>
      </w:r>
    </w:p>
    <w:p w:rsidR="00984B5D" w:rsidRDefault="00073D5D" w:rsidP="00BD0267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Данная технология получила развитие в системе российского образования  с 1997 года. Авторы – американские ученые К. Мередит, Д. Стилл, Ч. Темпл. Технология была адаптирована для российской педагогики и получила название «Технология развития критического мышления».</w:t>
      </w:r>
      <w:r w:rsidR="00BD026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Цель технологии – развитие интеллектуальных умений, необходимых не только в учебе, но и в повседневной жизни: умение работать с различными источниками информации, анализировать различные стороны явлений, умение принимать аргументированные  решения и т.д. другими словами, главная цель ТРКМ – развитие интеллектуальных способностей ученика, что позволит ему учиться </w:t>
      </w:r>
      <w:r>
        <w:rPr>
          <w:rFonts w:cs="Times New Roman"/>
          <w:sz w:val="28"/>
          <w:szCs w:val="28"/>
        </w:rPr>
        <w:lastRenderedPageBreak/>
        <w:t>самостоятельно.</w:t>
      </w:r>
    </w:p>
    <w:p w:rsidR="00984B5D" w:rsidRDefault="00BD0267" w:rsidP="00BD0267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Основа ТРКМ</w:t>
      </w:r>
      <w:r w:rsidR="00073D5D">
        <w:rPr>
          <w:rFonts w:cs="Times New Roman"/>
          <w:sz w:val="28"/>
          <w:szCs w:val="28"/>
        </w:rPr>
        <w:t xml:space="preserve"> – базовая модель, состоящая из трех стадий: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</w:t>
      </w:r>
      <w:r>
        <w:rPr>
          <w:rFonts w:cs="Times New Roman"/>
          <w:sz w:val="28"/>
          <w:szCs w:val="28"/>
        </w:rPr>
        <w:t xml:space="preserve"> стадия – ВЫЗОВ (пробуждение имеющихся знаний, интереса к получению новой информации).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II</w:t>
      </w:r>
      <w:r>
        <w:rPr>
          <w:rFonts w:cs="Times New Roman"/>
          <w:sz w:val="28"/>
          <w:szCs w:val="28"/>
        </w:rPr>
        <w:t xml:space="preserve"> стадия – ОСМЫСЛЕНИЕ (получение новой информации).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III</w:t>
      </w:r>
      <w:r>
        <w:rPr>
          <w:rFonts w:cs="Times New Roman"/>
          <w:sz w:val="28"/>
          <w:szCs w:val="28"/>
        </w:rPr>
        <w:t xml:space="preserve"> стадия – РЕФЛЕКСИЯ (осмысление, рождение нового знания).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стадии вызова стоит задача активизировать,  заинтересовать учащихся, мотивировать его на дальнейшую работу, применяя имеющиеся знания.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стадии осмысления задача меняется на приобретение новых знаний.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стадии рефлексии информация анализируется, творчески перерабатывается. Здесь очень важно оценить изменение знания от стадии вызова – к стадии рефлексии.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Работа, построенная  в данной технологии, позволяет осуществить рефлексивное взаимодействие и на этапе совместной постановки цели, и в совместной деятельности на стадии осмысления. А на стадии рефлексии оценить собственную деятельность, методы, предлагаемые учителем, деятельность других учащихся – провести рефлексию процесса учения с целью определения достижения запланированных результатов.</w:t>
      </w:r>
    </w:p>
    <w:p w:rsidR="00984B5D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ФГОС второго поколения акцентирует внимание  на обеспечении условий для развития личности обучаемых.  Таким образом, и новые стандарты и технология РКМ главной целью считают личностно-ориентированный подход в обучении.</w:t>
      </w:r>
    </w:p>
    <w:p w:rsidR="00984B5D" w:rsidRPr="009615CF" w:rsidRDefault="00073D5D">
      <w:pPr>
        <w:spacing w:line="360" w:lineRule="auto"/>
        <w:jc w:val="both"/>
        <w:rPr>
          <w:rFonts w:eastAsia="Segoe UI" w:cs="Times New Roman"/>
          <w:bCs/>
          <w:sz w:val="28"/>
          <w:szCs w:val="28"/>
        </w:rPr>
      </w:pPr>
      <w:r w:rsidRPr="009615CF">
        <w:rPr>
          <w:rFonts w:eastAsia="Segoe UI" w:cs="Times New Roman"/>
          <w:bCs/>
          <w:sz w:val="28"/>
          <w:szCs w:val="28"/>
        </w:rPr>
        <w:t>Цели урока:</w:t>
      </w:r>
    </w:p>
    <w:p w:rsidR="00984B5D" w:rsidRPr="009615CF" w:rsidRDefault="00073D5D">
      <w:pPr>
        <w:spacing w:line="360" w:lineRule="auto"/>
        <w:jc w:val="both"/>
        <w:rPr>
          <w:rFonts w:eastAsia="Segoe UI" w:cs="Times New Roman"/>
          <w:sz w:val="28"/>
          <w:szCs w:val="28"/>
        </w:rPr>
      </w:pPr>
      <w:r w:rsidRPr="009615CF">
        <w:rPr>
          <w:rFonts w:eastAsia="Segoe UI" w:cs="Times New Roman"/>
          <w:bCs/>
          <w:sz w:val="28"/>
          <w:szCs w:val="28"/>
        </w:rPr>
        <w:t xml:space="preserve">- </w:t>
      </w:r>
      <w:r w:rsidRPr="009615CF">
        <w:rPr>
          <w:rFonts w:eastAsia="Segoe UI" w:cs="Times New Roman"/>
          <w:sz w:val="28"/>
          <w:szCs w:val="28"/>
        </w:rPr>
        <w:t xml:space="preserve">В </w:t>
      </w:r>
      <w:r w:rsidRPr="009615CF">
        <w:rPr>
          <w:rFonts w:eastAsia="Segoe UI" w:cs="Times New Roman"/>
          <w:i/>
          <w:iCs/>
          <w:sz w:val="28"/>
          <w:szCs w:val="28"/>
        </w:rPr>
        <w:t xml:space="preserve">предметном </w:t>
      </w:r>
      <w:r w:rsidRPr="009615CF">
        <w:rPr>
          <w:rFonts w:eastAsia="Segoe UI" w:cs="Times New Roman"/>
          <w:sz w:val="28"/>
          <w:szCs w:val="28"/>
        </w:rPr>
        <w:t>направлении:</w:t>
      </w:r>
    </w:p>
    <w:p w:rsidR="00984B5D" w:rsidRPr="009615CF" w:rsidRDefault="00073D5D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раскрыть роль и значение нефтяного комплекса в хозяйстве страны;</w:t>
      </w:r>
    </w:p>
    <w:p w:rsidR="00984B5D" w:rsidRPr="009615CF" w:rsidRDefault="00073D5D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познакомить с составом комплекса и размещением месторождений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нефти в России,</w:t>
      </w:r>
    </w:p>
    <w:p w:rsidR="00984B5D" w:rsidRPr="009615CF" w:rsidRDefault="00073D5D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выявить факторы размещения нефтяной и нефтеперерабатывающей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промышленности,</w:t>
      </w:r>
    </w:p>
    <w:p w:rsidR="00984B5D" w:rsidRPr="009615CF" w:rsidRDefault="00073D5D">
      <w:pPr>
        <w:numPr>
          <w:ilvl w:val="0"/>
          <w:numId w:val="2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развивать умение работать с географическими картами.</w:t>
      </w:r>
    </w:p>
    <w:p w:rsidR="00984B5D" w:rsidRPr="009615CF" w:rsidRDefault="00073D5D">
      <w:pPr>
        <w:spacing w:line="360" w:lineRule="auto"/>
        <w:jc w:val="both"/>
        <w:rPr>
          <w:rFonts w:cs="Times New Roman"/>
          <w:i/>
          <w:iCs/>
          <w:sz w:val="28"/>
          <w:szCs w:val="28"/>
        </w:rPr>
      </w:pPr>
      <w:r w:rsidRPr="009615CF">
        <w:rPr>
          <w:rFonts w:cs="Times New Roman"/>
          <w:sz w:val="28"/>
          <w:szCs w:val="28"/>
        </w:rPr>
        <w:lastRenderedPageBreak/>
        <w:t xml:space="preserve">- В </w:t>
      </w:r>
      <w:r w:rsidRPr="009615CF">
        <w:rPr>
          <w:rFonts w:cs="Times New Roman"/>
          <w:i/>
          <w:iCs/>
          <w:sz w:val="28"/>
          <w:szCs w:val="28"/>
        </w:rPr>
        <w:t xml:space="preserve">метапредметном </w:t>
      </w:r>
      <w:r w:rsidRPr="009615CF">
        <w:rPr>
          <w:rFonts w:cs="Times New Roman"/>
          <w:sz w:val="28"/>
          <w:szCs w:val="28"/>
        </w:rPr>
        <w:t>направлении</w:t>
      </w:r>
      <w:r w:rsidRPr="009615CF">
        <w:rPr>
          <w:rFonts w:cs="Times New Roman"/>
          <w:i/>
          <w:iCs/>
          <w:sz w:val="28"/>
          <w:szCs w:val="28"/>
        </w:rPr>
        <w:t>:</w:t>
      </w:r>
      <w:r w:rsidRPr="009615CF">
        <w:rPr>
          <w:rFonts w:cs="Times New Roman"/>
          <w:i/>
          <w:iCs/>
          <w:sz w:val="28"/>
          <w:szCs w:val="28"/>
        </w:rPr>
        <w:tab/>
      </w:r>
    </w:p>
    <w:p w:rsidR="00984B5D" w:rsidRPr="009615CF" w:rsidRDefault="00073D5D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учить анализировать информацию и выделять особенности нефтяной промышленности;</w:t>
      </w:r>
    </w:p>
    <w:p w:rsidR="00984B5D" w:rsidRPr="009615CF" w:rsidRDefault="00073D5D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rFonts w:eastAsia="Segoe UI"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учить структурировать знания, составлять таблицу </w:t>
      </w:r>
      <w:r w:rsidRPr="009615CF">
        <w:rPr>
          <w:rFonts w:eastAsia="Segoe UI" w:cs="Times New Roman"/>
          <w:bCs/>
          <w:sz w:val="28"/>
          <w:szCs w:val="28"/>
        </w:rPr>
        <w:t>‹‹</w:t>
      </w:r>
      <w:r w:rsidRPr="009615CF">
        <w:rPr>
          <w:rFonts w:cs="Times New Roman"/>
          <w:sz w:val="28"/>
          <w:szCs w:val="28"/>
        </w:rPr>
        <w:t>Отрасли ТЭК</w:t>
      </w:r>
      <w:r w:rsidRPr="009615CF">
        <w:rPr>
          <w:rFonts w:eastAsia="Segoe UI" w:cs="Times New Roman"/>
          <w:bCs/>
          <w:sz w:val="28"/>
          <w:szCs w:val="28"/>
        </w:rPr>
        <w:t>››</w:t>
      </w:r>
      <w:r w:rsidRPr="009615CF">
        <w:rPr>
          <w:rFonts w:eastAsia="Segoe UI" w:cs="Times New Roman"/>
          <w:sz w:val="28"/>
          <w:szCs w:val="28"/>
        </w:rPr>
        <w:t>;</w:t>
      </w:r>
    </w:p>
    <w:p w:rsidR="00984B5D" w:rsidRPr="009615CF" w:rsidRDefault="00073D5D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выявлять причинно-следственные связи опасных ситуаций, связанных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с добычей, транспортировкой, переработкой нефти и их влиянии на</w:t>
      </w:r>
    </w:p>
    <w:p w:rsidR="00984B5D" w:rsidRPr="009615CF" w:rsidRDefault="00073D5D">
      <w:pPr>
        <w:spacing w:line="360" w:lineRule="auto"/>
        <w:jc w:val="both"/>
        <w:rPr>
          <w:rFonts w:cs="Times New Roman"/>
          <w:i/>
          <w:iCs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экологическую безопасность.</w:t>
      </w:r>
      <w:r w:rsidRPr="009615CF">
        <w:rPr>
          <w:rFonts w:cs="Times New Roman"/>
          <w:i/>
          <w:iCs/>
          <w:sz w:val="28"/>
          <w:szCs w:val="28"/>
        </w:rPr>
        <w:tab/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i/>
          <w:iCs/>
          <w:sz w:val="28"/>
          <w:szCs w:val="28"/>
        </w:rPr>
        <w:t xml:space="preserve">- </w:t>
      </w:r>
      <w:r w:rsidRPr="009615CF">
        <w:rPr>
          <w:rFonts w:cs="Times New Roman"/>
          <w:sz w:val="28"/>
          <w:szCs w:val="28"/>
        </w:rPr>
        <w:t xml:space="preserve">В направлении </w:t>
      </w:r>
      <w:r w:rsidRPr="009615CF">
        <w:rPr>
          <w:rFonts w:cs="Times New Roman"/>
          <w:i/>
          <w:iCs/>
          <w:sz w:val="28"/>
          <w:szCs w:val="28"/>
        </w:rPr>
        <w:t xml:space="preserve">личностного </w:t>
      </w:r>
      <w:r w:rsidRPr="009615CF">
        <w:rPr>
          <w:rFonts w:cs="Times New Roman"/>
          <w:sz w:val="28"/>
          <w:szCs w:val="28"/>
        </w:rPr>
        <w:t>развития:</w:t>
      </w:r>
    </w:p>
    <w:p w:rsidR="00984B5D" w:rsidRPr="009615CF" w:rsidRDefault="00073D5D">
      <w:pPr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развитие личностных действий нравственно-этического оценивания ;</w:t>
      </w:r>
    </w:p>
    <w:p w:rsidR="00984B5D" w:rsidRPr="009615CF" w:rsidRDefault="00073D5D">
      <w:pPr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формирование личностной мотивации учебной деятельности.</w:t>
      </w:r>
    </w:p>
    <w:p w:rsidR="00984B5D" w:rsidRPr="009615CF" w:rsidRDefault="00073D5D">
      <w:pPr>
        <w:spacing w:line="360" w:lineRule="auto"/>
        <w:jc w:val="both"/>
        <w:rPr>
          <w:rFonts w:cs="Times New Roman"/>
          <w:bCs/>
          <w:sz w:val="28"/>
          <w:szCs w:val="28"/>
        </w:rPr>
      </w:pPr>
      <w:r w:rsidRPr="009615CF">
        <w:rPr>
          <w:rFonts w:cs="Times New Roman"/>
          <w:bCs/>
          <w:sz w:val="28"/>
          <w:szCs w:val="28"/>
        </w:rPr>
        <w:t>Задачи</w:t>
      </w:r>
      <w:r w:rsidR="00BD0267" w:rsidRPr="009615CF">
        <w:rPr>
          <w:rFonts w:cs="Times New Roman"/>
          <w:bCs/>
          <w:sz w:val="28"/>
          <w:szCs w:val="28"/>
        </w:rPr>
        <w:t xml:space="preserve"> урока</w:t>
      </w:r>
      <w:r w:rsidRPr="009615CF">
        <w:rPr>
          <w:rFonts w:cs="Times New Roman"/>
          <w:bCs/>
          <w:sz w:val="28"/>
          <w:szCs w:val="28"/>
        </w:rPr>
        <w:t>: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- познакомить с особенностями производственных процессов нефтяной промышленности;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- развивать познавательный интерес учащихся к предмету;</w:t>
      </w:r>
    </w:p>
    <w:p w:rsidR="00984B5D" w:rsidRPr="009615CF" w:rsidRDefault="00073D5D">
      <w:pPr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>- совершенствование коммуникативных навыков.</w:t>
      </w:r>
    </w:p>
    <w:p w:rsidR="00984B5D" w:rsidRPr="009615CF" w:rsidRDefault="00073D5D">
      <w:pPr>
        <w:spacing w:line="360" w:lineRule="auto"/>
        <w:jc w:val="both"/>
        <w:rPr>
          <w:rFonts w:cs="Times New Roman"/>
          <w:bCs/>
          <w:sz w:val="28"/>
          <w:szCs w:val="28"/>
        </w:rPr>
      </w:pPr>
      <w:r w:rsidRPr="009615CF">
        <w:rPr>
          <w:rFonts w:cs="Times New Roman"/>
          <w:bCs/>
          <w:sz w:val="28"/>
          <w:szCs w:val="28"/>
        </w:rPr>
        <w:t>Оборудование и материалы к уроку: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Презентация «Нефтяная промышленность России».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Компьютер, мультимедийный проектор, экран.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Учебник географии, 8 класс.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Карта «Топливная промышленность России».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Атласы 9 класса.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Контурные карты.</w:t>
      </w:r>
    </w:p>
    <w:p w:rsidR="00984B5D" w:rsidRPr="009615CF" w:rsidRDefault="00BD0267">
      <w:pPr>
        <w:numPr>
          <w:ilvl w:val="0"/>
          <w:numId w:val="5"/>
        </w:numPr>
        <w:tabs>
          <w:tab w:val="left" w:pos="0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9615CF">
        <w:rPr>
          <w:rFonts w:cs="Times New Roman"/>
          <w:sz w:val="28"/>
          <w:szCs w:val="28"/>
        </w:rPr>
        <w:t xml:space="preserve"> </w:t>
      </w:r>
      <w:r w:rsidR="00073D5D" w:rsidRPr="009615CF">
        <w:rPr>
          <w:rFonts w:cs="Times New Roman"/>
          <w:sz w:val="28"/>
          <w:szCs w:val="28"/>
        </w:rPr>
        <w:t>Коллекции «Нефть и продукты её переработки».</w:t>
      </w:r>
    </w:p>
    <w:p w:rsidR="00984B5D" w:rsidRPr="009615CF" w:rsidRDefault="00984B5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84B5D" w:rsidRPr="009615CF" w:rsidRDefault="00984B5D">
      <w:pPr>
        <w:spacing w:line="360" w:lineRule="auto"/>
        <w:jc w:val="both"/>
        <w:rPr>
          <w:rFonts w:cs="Times New Roman"/>
          <w:bCs/>
          <w:sz w:val="28"/>
          <w:szCs w:val="28"/>
        </w:rPr>
      </w:pPr>
    </w:p>
    <w:p w:rsidR="00984B5D" w:rsidRPr="009615CF" w:rsidRDefault="00984B5D">
      <w:pPr>
        <w:spacing w:line="360" w:lineRule="auto"/>
        <w:jc w:val="both"/>
        <w:rPr>
          <w:rFonts w:cs="Times New Roman"/>
          <w:bCs/>
          <w:sz w:val="28"/>
          <w:szCs w:val="28"/>
        </w:rPr>
      </w:pPr>
    </w:p>
    <w:p w:rsidR="00984B5D" w:rsidRPr="009615CF" w:rsidRDefault="00984B5D">
      <w:pPr>
        <w:spacing w:line="360" w:lineRule="auto"/>
        <w:jc w:val="both"/>
        <w:rPr>
          <w:rFonts w:cs="Times New Roman"/>
          <w:bCs/>
          <w:sz w:val="28"/>
          <w:szCs w:val="28"/>
        </w:rPr>
      </w:pPr>
    </w:p>
    <w:p w:rsidR="00BD0267" w:rsidRPr="009615CF" w:rsidRDefault="00BD0267">
      <w:pPr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rPr>
          <w:rFonts w:cs="Times New Roman"/>
          <w:bCs/>
          <w:sz w:val="28"/>
          <w:szCs w:val="28"/>
        </w:rPr>
      </w:pPr>
      <w:r w:rsidRPr="009615CF">
        <w:rPr>
          <w:rFonts w:cs="Times New Roman"/>
          <w:bCs/>
          <w:sz w:val="28"/>
          <w:szCs w:val="28"/>
        </w:rPr>
        <w:br w:type="page"/>
      </w:r>
    </w:p>
    <w:p w:rsidR="00984B5D" w:rsidRPr="00BD0267" w:rsidRDefault="00073D5D" w:rsidP="00BD0267">
      <w:pPr>
        <w:jc w:val="both"/>
        <w:rPr>
          <w:rFonts w:cs="Times New Roman"/>
          <w:bCs/>
          <w:sz w:val="28"/>
          <w:szCs w:val="28"/>
        </w:rPr>
      </w:pPr>
      <w:r w:rsidRPr="00BD0267">
        <w:rPr>
          <w:rFonts w:cs="Times New Roman"/>
          <w:bCs/>
          <w:sz w:val="28"/>
          <w:szCs w:val="28"/>
        </w:rPr>
        <w:lastRenderedPageBreak/>
        <w:t>Содержание учебного материала урока и этапы урока с подобным описанием видов деятельности учителя и учащихся.</w:t>
      </w:r>
    </w:p>
    <w:p w:rsidR="00BD0267" w:rsidRDefault="00BD0267" w:rsidP="00BD0267">
      <w:pPr>
        <w:jc w:val="both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tblInd w:w="1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nil"/>
          <w:insideH w:val="single" w:sz="2" w:space="0" w:color="000000"/>
          <w:insideV w:val="nil"/>
        </w:tblBorders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2055"/>
        <w:gridCol w:w="3983"/>
        <w:gridCol w:w="3597"/>
      </w:tblGrid>
      <w:tr w:rsidR="00984B5D" w:rsidRPr="00BD0267" w:rsidTr="00BD0267">
        <w:trPr>
          <w:cantSplit/>
        </w:trPr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Этапы урока</w:t>
            </w:r>
          </w:p>
        </w:tc>
        <w:tc>
          <w:tcPr>
            <w:tcW w:w="3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Деятельность учителя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Деятельность учащихся</w:t>
            </w:r>
          </w:p>
          <w:p w:rsidR="00984B5D" w:rsidRPr="00BD0267" w:rsidRDefault="00984B5D">
            <w:pPr>
              <w:pStyle w:val="ac"/>
              <w:jc w:val="both"/>
              <w:rPr>
                <w:rFonts w:cs="Times New Roman"/>
              </w:rPr>
            </w:pP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Организационный момент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Приветствие учащихся. Психологический настрой учащихся на урок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Приветствие учителя. Настраиваются на урок.</w:t>
            </w: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Проверка домашнего задания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Фронтальная беседа.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- состав ТЭК;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- значение ТЭК;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- виды энергетических ресурсов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Отвечают на вопросы.</w:t>
            </w: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  <w:lang w:val="en-US"/>
              </w:rPr>
              <w:t xml:space="preserve">I </w:t>
            </w:r>
            <w:r w:rsidRPr="00BD0267">
              <w:rPr>
                <w:rFonts w:cs="Times New Roman"/>
              </w:rPr>
              <w:t>стадия</w:t>
            </w:r>
          </w:p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Вызов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Учитель называет тему урока: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«Нефтяная промышленность России» и предлагает учащимся сформулировать интересующие их вопросы по теме.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Вопросы графически записываются на доске в виде «кластера».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Учащиеся формулируют и задают интересующие вопросы по теме и записывают их в тетрадь в виде «кластера».</w:t>
            </w: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  <w:lang w:val="en-US"/>
              </w:rPr>
              <w:t xml:space="preserve">II </w:t>
            </w:r>
            <w:r w:rsidRPr="00BD0267">
              <w:rPr>
                <w:rFonts w:cs="Times New Roman"/>
              </w:rPr>
              <w:t>стадия</w:t>
            </w:r>
          </w:p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Осмысление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numPr>
                <w:ilvl w:val="0"/>
                <w:numId w:val="6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Презентация «Нефтяная промышленность».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6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Организует работу с текстом учебника.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6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Выступление ученика  с опережающим заданием «Что производят из нефти».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6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Организация работы с картами атласа по нахождению месторождений и бассейнов нефти.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numPr>
                <w:ilvl w:val="0"/>
                <w:numId w:val="7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Работа с концептуальной таблицей «Топливная промышленность».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7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Работа с текстом учебника. Используется прием «инсерт».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7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Делают записи в рабочей тетради - определения и классификация.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7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Работа с картами атласа.</w:t>
            </w: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  <w:lang w:val="en-US"/>
              </w:rPr>
              <w:t xml:space="preserve">III </w:t>
            </w:r>
            <w:r w:rsidRPr="00BD0267">
              <w:rPr>
                <w:rFonts w:cs="Times New Roman"/>
              </w:rPr>
              <w:t>стадия</w:t>
            </w:r>
          </w:p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Рефлексия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numPr>
                <w:ilvl w:val="0"/>
                <w:numId w:val="8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Учитель организует обсуждение по вопросам «кластера».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8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Дает задание выполнить «синквейн» на тему «Нефть».</w:t>
            </w:r>
          </w:p>
          <w:p w:rsidR="00984B5D" w:rsidRPr="00BD0267" w:rsidRDefault="00073D5D" w:rsidP="009615CF">
            <w:pPr>
              <w:pStyle w:val="ac"/>
              <w:numPr>
                <w:ilvl w:val="0"/>
                <w:numId w:val="8"/>
              </w:numPr>
              <w:tabs>
                <w:tab w:val="left" w:pos="0"/>
              </w:tabs>
              <w:rPr>
                <w:rFonts w:cs="Times New Roman"/>
              </w:rPr>
            </w:pPr>
            <w:r w:rsidRPr="00BD0267">
              <w:rPr>
                <w:rFonts w:cs="Times New Roman"/>
              </w:rPr>
              <w:t>Оценивает результаты урока, выставляет оценки в журнал.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 xml:space="preserve">1. Отвечают на вопросы, сформулированные в начале урока, делают выводы.             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2. Составляют «синквейн».</w:t>
            </w:r>
          </w:p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3. Анализируют свою работу на уроке и оценивают результаты своей деятельности.</w:t>
            </w:r>
          </w:p>
        </w:tc>
      </w:tr>
      <w:tr w:rsidR="00984B5D" w:rsidRPr="00BD0267" w:rsidTr="00BD0267">
        <w:trPr>
          <w:cantSplit/>
        </w:trPr>
        <w:tc>
          <w:tcPr>
            <w:tcW w:w="20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>
            <w:pPr>
              <w:pStyle w:val="ac"/>
              <w:jc w:val="both"/>
              <w:rPr>
                <w:rFonts w:cs="Times New Roman"/>
              </w:rPr>
            </w:pPr>
            <w:r w:rsidRPr="00BD0267">
              <w:rPr>
                <w:rFonts w:cs="Times New Roman"/>
              </w:rPr>
              <w:t>Домашнее задание</w:t>
            </w:r>
          </w:p>
        </w:tc>
        <w:tc>
          <w:tcPr>
            <w:tcW w:w="39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Учитель записывает задание на доске, объясняет критерии оценки работы на контурной карте.</w:t>
            </w:r>
          </w:p>
        </w:tc>
        <w:tc>
          <w:tcPr>
            <w:tcW w:w="359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984B5D" w:rsidRPr="00BD0267" w:rsidRDefault="00073D5D" w:rsidP="009615CF">
            <w:pPr>
              <w:pStyle w:val="ac"/>
              <w:rPr>
                <w:rFonts w:cs="Times New Roman"/>
              </w:rPr>
            </w:pPr>
            <w:r w:rsidRPr="00BD0267">
              <w:rPr>
                <w:rFonts w:cs="Times New Roman"/>
              </w:rPr>
              <w:t>Учащиеся записывают задание в дневник.</w:t>
            </w:r>
          </w:p>
        </w:tc>
      </w:tr>
    </w:tbl>
    <w:p w:rsidR="00984B5D" w:rsidRDefault="00984B5D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984B5D" w:rsidRDefault="00073D5D" w:rsidP="00BD0267">
      <w:pPr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Список использованной литературы:</w:t>
      </w:r>
    </w:p>
    <w:p w:rsidR="00984B5D" w:rsidRPr="00BD0267" w:rsidRDefault="00073D5D" w:rsidP="009615CF">
      <w:pPr>
        <w:pStyle w:val="af"/>
        <w:numPr>
          <w:ilvl w:val="1"/>
          <w:numId w:val="8"/>
        </w:numPr>
        <w:jc w:val="both"/>
        <w:rPr>
          <w:rFonts w:cs="Times New Roman"/>
          <w:sz w:val="28"/>
          <w:szCs w:val="28"/>
        </w:rPr>
      </w:pPr>
      <w:r w:rsidRPr="00BD0267">
        <w:rPr>
          <w:rFonts w:cs="Times New Roman"/>
          <w:sz w:val="28"/>
          <w:szCs w:val="28"/>
        </w:rPr>
        <w:t>Даутова О.Б., Иваньшина Е.В., Ивашедкина Е.В., Казачкова Т.Б., Крылова О.Н., Муштавинская И.В. Современные педагогические  технологии основной школы в условиях ФГОС. – СПб.:КАРО, 2013.</w:t>
      </w:r>
    </w:p>
    <w:p w:rsidR="00984B5D" w:rsidRPr="00BD0267" w:rsidRDefault="00BD0267" w:rsidP="009615CF">
      <w:pPr>
        <w:pStyle w:val="af"/>
        <w:numPr>
          <w:ilvl w:val="1"/>
          <w:numId w:val="8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073D5D" w:rsidRPr="00BD0267">
        <w:rPr>
          <w:rFonts w:cs="Times New Roman"/>
          <w:sz w:val="28"/>
          <w:szCs w:val="28"/>
        </w:rPr>
        <w:t>Муштавинская И.В. Технология развития критического мышления на уроках и в системе подготовки учителя. – СПб.:КАРО, 2013.</w:t>
      </w:r>
    </w:p>
    <w:p w:rsidR="009615CF" w:rsidRDefault="009615CF">
      <w:pPr>
        <w:spacing w:line="360" w:lineRule="auto"/>
        <w:ind w:left="3600"/>
        <w:rPr>
          <w:rFonts w:cs="Times New Roman"/>
          <w:sz w:val="28"/>
          <w:szCs w:val="28"/>
        </w:rPr>
      </w:pPr>
    </w:p>
    <w:p w:rsidR="00984B5D" w:rsidRDefault="00073D5D">
      <w:pPr>
        <w:spacing w:line="360" w:lineRule="auto"/>
        <w:ind w:left="36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Приложение:</w:t>
      </w:r>
    </w:p>
    <w:p w:rsidR="00984B5D" w:rsidRDefault="00984B5D">
      <w:pPr>
        <w:jc w:val="both"/>
      </w:pPr>
    </w:p>
    <w:p w:rsidR="00984B5D" w:rsidRDefault="00CD32B3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32385</wp:posOffset>
            </wp:positionV>
            <wp:extent cx="4343400" cy="2590800"/>
            <wp:effectExtent l="19050" t="0" r="0" b="0"/>
            <wp:wrapSquare wrapText="bothSides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CD32B3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132080</wp:posOffset>
            </wp:positionV>
            <wp:extent cx="4343400" cy="2714625"/>
            <wp:effectExtent l="1905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CD32B3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-635</wp:posOffset>
            </wp:positionV>
            <wp:extent cx="4333875" cy="2705100"/>
            <wp:effectExtent l="19050" t="0" r="9525" b="0"/>
            <wp:wrapSquare wrapText="bothSides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CD32B3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-57150</wp:posOffset>
            </wp:positionV>
            <wp:extent cx="4333875" cy="2705100"/>
            <wp:effectExtent l="19050" t="0" r="9525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  <w:rPr>
          <w:rFonts w:cs="Times New Roman"/>
          <w:b/>
          <w:bCs/>
          <w:sz w:val="28"/>
          <w:szCs w:val="28"/>
        </w:rPr>
      </w:pPr>
    </w:p>
    <w:p w:rsidR="00984B5D" w:rsidRDefault="00984B5D">
      <w:pPr>
        <w:jc w:val="both"/>
      </w:pPr>
    </w:p>
    <w:p w:rsidR="00CD32B3" w:rsidRDefault="00CD32B3">
      <w:pPr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3994785</wp:posOffset>
            </wp:positionV>
            <wp:extent cx="4343400" cy="2714625"/>
            <wp:effectExtent l="19050" t="0" r="0" b="0"/>
            <wp:wrapSquare wrapText="bothSides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927735</wp:posOffset>
            </wp:positionV>
            <wp:extent cx="4333875" cy="2705100"/>
            <wp:effectExtent l="19050" t="0" r="9525" b="0"/>
            <wp:wrapSquare wrapText="bothSides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84B5D" w:rsidRDefault="00CD32B3">
      <w:pPr>
        <w:jc w:val="both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85725</wp:posOffset>
            </wp:positionV>
            <wp:extent cx="4333875" cy="2714625"/>
            <wp:effectExtent l="19050" t="0" r="9525" b="0"/>
            <wp:wrapSquare wrapText="bothSides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4B5D" w:rsidSect="00984B5D">
      <w:footerReference w:type="default" r:id="rId14"/>
      <w:pgSz w:w="11906" w:h="16838"/>
      <w:pgMar w:top="720" w:right="1134" w:bottom="1134" w:left="1134" w:header="0" w:footer="72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FB9" w:rsidRDefault="006F4FB9" w:rsidP="00984B5D">
      <w:r>
        <w:separator/>
      </w:r>
    </w:p>
  </w:endnote>
  <w:endnote w:type="continuationSeparator" w:id="1">
    <w:p w:rsidR="006F4FB9" w:rsidRDefault="006F4FB9" w:rsidP="00984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B5D" w:rsidRDefault="00073D5D">
    <w:pPr>
      <w:pStyle w:val="ae"/>
    </w:pPr>
    <w:r>
      <w:t xml:space="preserve">                                                                                  </w:t>
    </w:r>
    <w:r w:rsidR="00262BC4">
      <w:fldChar w:fldCharType="begin"/>
    </w:r>
    <w:r>
      <w:instrText>PAGE</w:instrText>
    </w:r>
    <w:r w:rsidR="00262BC4">
      <w:fldChar w:fldCharType="separate"/>
    </w:r>
    <w:r w:rsidR="008B14DE">
      <w:rPr>
        <w:noProof/>
      </w:rPr>
      <w:t>5</w:t>
    </w:r>
    <w:r w:rsidR="00262BC4">
      <w:fldChar w:fldCharType="end"/>
    </w:r>
  </w:p>
  <w:p w:rsidR="00984B5D" w:rsidRDefault="00984B5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FB9" w:rsidRDefault="006F4FB9" w:rsidP="00984B5D">
      <w:r>
        <w:separator/>
      </w:r>
    </w:p>
  </w:footnote>
  <w:footnote w:type="continuationSeparator" w:id="1">
    <w:p w:rsidR="006F4FB9" w:rsidRDefault="006F4FB9" w:rsidP="00984B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43250"/>
    <w:multiLevelType w:val="multilevel"/>
    <w:tmpl w:val="E1B4579E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1">
    <w:nsid w:val="13717CA7"/>
    <w:multiLevelType w:val="multilevel"/>
    <w:tmpl w:val="B4D248C6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3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5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8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</w:abstractNum>
  <w:abstractNum w:abstractNumId="2">
    <w:nsid w:val="2F5B73FF"/>
    <w:multiLevelType w:val="multilevel"/>
    <w:tmpl w:val="AC4C5790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3">
    <w:nsid w:val="360235EC"/>
    <w:multiLevelType w:val="multilevel"/>
    <w:tmpl w:val="CAE8A98C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3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5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8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</w:abstractNum>
  <w:abstractNum w:abstractNumId="4">
    <w:nsid w:val="5B285F8E"/>
    <w:multiLevelType w:val="multilevel"/>
    <w:tmpl w:val="CFE2B7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DB41C8C"/>
    <w:multiLevelType w:val="multilevel"/>
    <w:tmpl w:val="B6C41DBE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6">
    <w:nsid w:val="65647EC4"/>
    <w:multiLevelType w:val="multilevel"/>
    <w:tmpl w:val="F3B4D582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%5."/>
      <w:lvlJc w:val="left"/>
      <w:pPr>
        <w:ind w:left="0" w:firstLine="0"/>
      </w:pPr>
    </w:lvl>
    <w:lvl w:ilvl="5">
      <w:start w:val="1"/>
      <w:numFmt w:val="decimal"/>
      <w:suff w:val="nothing"/>
      <w:lvlText w:val="%6."/>
      <w:lvlJc w:val="left"/>
      <w:pPr>
        <w:ind w:left="0" w:firstLine="0"/>
      </w:pPr>
    </w:lvl>
    <w:lvl w:ilvl="6">
      <w:start w:val="1"/>
      <w:numFmt w:val="decimal"/>
      <w:suff w:val="nothing"/>
      <w:lvlText w:val="%7."/>
      <w:lvlJc w:val="left"/>
      <w:pPr>
        <w:ind w:left="0" w:firstLine="0"/>
      </w:pPr>
    </w:lvl>
    <w:lvl w:ilvl="7">
      <w:start w:val="1"/>
      <w:numFmt w:val="decimal"/>
      <w:suff w:val="nothing"/>
      <w:lvlText w:val="%8."/>
      <w:lvlJc w:val="left"/>
      <w:pPr>
        <w:ind w:left="0" w:firstLine="0"/>
      </w:pPr>
    </w:lvl>
    <w:lvl w:ilvl="8">
      <w:start w:val="1"/>
      <w:numFmt w:val="decimal"/>
      <w:suff w:val="nothing"/>
      <w:lvlText w:val="%9."/>
      <w:lvlJc w:val="left"/>
      <w:pPr>
        <w:ind w:left="0" w:firstLine="0"/>
      </w:pPr>
    </w:lvl>
  </w:abstractNum>
  <w:abstractNum w:abstractNumId="7">
    <w:nsid w:val="6B987A69"/>
    <w:multiLevelType w:val="multilevel"/>
    <w:tmpl w:val="B894984C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3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5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6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8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4B5D"/>
    <w:rsid w:val="00073D5D"/>
    <w:rsid w:val="00262BC4"/>
    <w:rsid w:val="006F4FB9"/>
    <w:rsid w:val="008B14DE"/>
    <w:rsid w:val="009615CF"/>
    <w:rsid w:val="00984B5D"/>
    <w:rsid w:val="00BD0267"/>
    <w:rsid w:val="00CD32B3"/>
    <w:rsid w:val="00E81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sz w:val="24"/>
        <w:szCs w:val="24"/>
        <w:lang w:val="ru-RU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4B5D"/>
    <w:pPr>
      <w:keepNext/>
      <w:widowControl w:val="0"/>
      <w:pBdr>
        <w:top w:val="nil"/>
        <w:left w:val="nil"/>
        <w:bottom w:val="nil"/>
        <w:right w:val="nil"/>
      </w:pBdr>
      <w:suppressAutoHyphens/>
    </w:pPr>
  </w:style>
  <w:style w:type="paragraph" w:styleId="1">
    <w:name w:val="heading 1"/>
    <w:basedOn w:val="a0"/>
    <w:next w:val="a1"/>
    <w:rsid w:val="00984B5D"/>
    <w:pPr>
      <w:outlineLvl w:val="0"/>
    </w:pPr>
    <w:rPr>
      <w:b/>
      <w:bCs/>
    </w:rPr>
  </w:style>
  <w:style w:type="paragraph" w:styleId="2">
    <w:name w:val="heading 2"/>
    <w:basedOn w:val="a0"/>
    <w:next w:val="a1"/>
    <w:rsid w:val="00984B5D"/>
    <w:pPr>
      <w:outlineLvl w:val="1"/>
    </w:pPr>
    <w:rPr>
      <w:b/>
      <w:bCs/>
      <w:i/>
      <w:iCs/>
    </w:rPr>
  </w:style>
  <w:style w:type="paragraph" w:styleId="3">
    <w:name w:val="heading 3"/>
    <w:basedOn w:val="a0"/>
    <w:next w:val="a1"/>
    <w:rsid w:val="00984B5D"/>
    <w:pPr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Маркеры списка"/>
    <w:rsid w:val="00984B5D"/>
    <w:rPr>
      <w:rFonts w:ascii="OpenSymbol" w:eastAsia="OpenSymbol" w:hAnsi="OpenSymbol" w:cs="OpenSymbol"/>
    </w:rPr>
  </w:style>
  <w:style w:type="character" w:customStyle="1" w:styleId="a6">
    <w:name w:val="Символ нумерации"/>
    <w:rsid w:val="00984B5D"/>
  </w:style>
  <w:style w:type="character" w:customStyle="1" w:styleId="a7">
    <w:name w:val="Верхний колонтитул Знак"/>
    <w:basedOn w:val="a2"/>
    <w:rsid w:val="00984B5D"/>
    <w:rPr>
      <w:szCs w:val="21"/>
    </w:rPr>
  </w:style>
  <w:style w:type="character" w:customStyle="1" w:styleId="a8">
    <w:name w:val="Нижний колонтитул Знак"/>
    <w:basedOn w:val="a2"/>
    <w:rsid w:val="00984B5D"/>
    <w:rPr>
      <w:szCs w:val="21"/>
    </w:rPr>
  </w:style>
  <w:style w:type="character" w:customStyle="1" w:styleId="WWCharLFO1LVL1">
    <w:name w:val="WW_CharLFO1LVL1"/>
    <w:rsid w:val="00984B5D"/>
    <w:rPr>
      <w:rFonts w:ascii="Symbol" w:hAnsi="Symbol"/>
    </w:rPr>
  </w:style>
  <w:style w:type="character" w:customStyle="1" w:styleId="WWCharLFO1LVL2">
    <w:name w:val="WW_CharLFO1LVL2"/>
    <w:rsid w:val="00984B5D"/>
    <w:rPr>
      <w:rFonts w:ascii="StarSymbol" w:eastAsia="OpenSymbol" w:hAnsi="StarSymbol" w:cs="OpenSymbol"/>
    </w:rPr>
  </w:style>
  <w:style w:type="character" w:customStyle="1" w:styleId="WWCharLFO1LVL3">
    <w:name w:val="WW_CharLFO1LVL3"/>
    <w:rsid w:val="00984B5D"/>
    <w:rPr>
      <w:rFonts w:ascii="StarSymbol" w:eastAsia="OpenSymbol" w:hAnsi="StarSymbol" w:cs="OpenSymbol"/>
    </w:rPr>
  </w:style>
  <w:style w:type="character" w:customStyle="1" w:styleId="WWCharLFO1LVL4">
    <w:name w:val="WW_CharLFO1LVL4"/>
    <w:rsid w:val="00984B5D"/>
    <w:rPr>
      <w:rFonts w:ascii="StarSymbol" w:eastAsia="OpenSymbol" w:hAnsi="StarSymbol" w:cs="OpenSymbol"/>
    </w:rPr>
  </w:style>
  <w:style w:type="character" w:customStyle="1" w:styleId="WWCharLFO1LVL5">
    <w:name w:val="WW_CharLFO1LVL5"/>
    <w:rsid w:val="00984B5D"/>
    <w:rPr>
      <w:rFonts w:ascii="StarSymbol" w:eastAsia="OpenSymbol" w:hAnsi="StarSymbol" w:cs="OpenSymbol"/>
    </w:rPr>
  </w:style>
  <w:style w:type="character" w:customStyle="1" w:styleId="WWCharLFO1LVL6">
    <w:name w:val="WW_CharLFO1LVL6"/>
    <w:rsid w:val="00984B5D"/>
    <w:rPr>
      <w:rFonts w:ascii="StarSymbol" w:eastAsia="OpenSymbol" w:hAnsi="StarSymbol" w:cs="OpenSymbol"/>
    </w:rPr>
  </w:style>
  <w:style w:type="character" w:customStyle="1" w:styleId="WWCharLFO1LVL7">
    <w:name w:val="WW_CharLFO1LVL7"/>
    <w:rsid w:val="00984B5D"/>
    <w:rPr>
      <w:rFonts w:ascii="StarSymbol" w:eastAsia="OpenSymbol" w:hAnsi="StarSymbol" w:cs="OpenSymbol"/>
    </w:rPr>
  </w:style>
  <w:style w:type="character" w:customStyle="1" w:styleId="WWCharLFO1LVL8">
    <w:name w:val="WW_CharLFO1LVL8"/>
    <w:rsid w:val="00984B5D"/>
    <w:rPr>
      <w:rFonts w:ascii="StarSymbol" w:eastAsia="OpenSymbol" w:hAnsi="StarSymbol" w:cs="OpenSymbol"/>
    </w:rPr>
  </w:style>
  <w:style w:type="character" w:customStyle="1" w:styleId="WWCharLFO1LVL9">
    <w:name w:val="WW_CharLFO1LVL9"/>
    <w:rsid w:val="00984B5D"/>
    <w:rPr>
      <w:rFonts w:ascii="StarSymbol" w:eastAsia="OpenSymbol" w:hAnsi="StarSymbol" w:cs="OpenSymbol"/>
    </w:rPr>
  </w:style>
  <w:style w:type="character" w:customStyle="1" w:styleId="WWCharLFO2LVL1">
    <w:name w:val="WW_CharLFO2LVL1"/>
    <w:rsid w:val="00984B5D"/>
    <w:rPr>
      <w:rFonts w:ascii="Symbol" w:hAnsi="Symbol"/>
    </w:rPr>
  </w:style>
  <w:style w:type="character" w:customStyle="1" w:styleId="WWCharLFO2LVL2">
    <w:name w:val="WW_CharLFO2LVL2"/>
    <w:rsid w:val="00984B5D"/>
    <w:rPr>
      <w:rFonts w:ascii="StarSymbol" w:eastAsia="OpenSymbol" w:hAnsi="StarSymbol" w:cs="OpenSymbol"/>
    </w:rPr>
  </w:style>
  <w:style w:type="character" w:customStyle="1" w:styleId="WWCharLFO2LVL3">
    <w:name w:val="WW_CharLFO2LVL3"/>
    <w:rsid w:val="00984B5D"/>
    <w:rPr>
      <w:rFonts w:ascii="StarSymbol" w:eastAsia="OpenSymbol" w:hAnsi="StarSymbol" w:cs="OpenSymbol"/>
    </w:rPr>
  </w:style>
  <w:style w:type="character" w:customStyle="1" w:styleId="WWCharLFO2LVL4">
    <w:name w:val="WW_CharLFO2LVL4"/>
    <w:rsid w:val="00984B5D"/>
    <w:rPr>
      <w:rFonts w:ascii="StarSymbol" w:eastAsia="OpenSymbol" w:hAnsi="StarSymbol" w:cs="OpenSymbol"/>
    </w:rPr>
  </w:style>
  <w:style w:type="character" w:customStyle="1" w:styleId="WWCharLFO2LVL5">
    <w:name w:val="WW_CharLFO2LVL5"/>
    <w:rsid w:val="00984B5D"/>
    <w:rPr>
      <w:rFonts w:ascii="StarSymbol" w:eastAsia="OpenSymbol" w:hAnsi="StarSymbol" w:cs="OpenSymbol"/>
    </w:rPr>
  </w:style>
  <w:style w:type="character" w:customStyle="1" w:styleId="WWCharLFO2LVL6">
    <w:name w:val="WW_CharLFO2LVL6"/>
    <w:rsid w:val="00984B5D"/>
    <w:rPr>
      <w:rFonts w:ascii="StarSymbol" w:eastAsia="OpenSymbol" w:hAnsi="StarSymbol" w:cs="OpenSymbol"/>
    </w:rPr>
  </w:style>
  <w:style w:type="character" w:customStyle="1" w:styleId="WWCharLFO2LVL7">
    <w:name w:val="WW_CharLFO2LVL7"/>
    <w:rsid w:val="00984B5D"/>
    <w:rPr>
      <w:rFonts w:ascii="StarSymbol" w:eastAsia="OpenSymbol" w:hAnsi="StarSymbol" w:cs="OpenSymbol"/>
    </w:rPr>
  </w:style>
  <w:style w:type="character" w:customStyle="1" w:styleId="WWCharLFO2LVL8">
    <w:name w:val="WW_CharLFO2LVL8"/>
    <w:rsid w:val="00984B5D"/>
    <w:rPr>
      <w:rFonts w:ascii="StarSymbol" w:eastAsia="OpenSymbol" w:hAnsi="StarSymbol" w:cs="OpenSymbol"/>
    </w:rPr>
  </w:style>
  <w:style w:type="character" w:customStyle="1" w:styleId="WWCharLFO2LVL9">
    <w:name w:val="WW_CharLFO2LVL9"/>
    <w:rsid w:val="00984B5D"/>
    <w:rPr>
      <w:rFonts w:ascii="StarSymbol" w:eastAsia="OpenSymbol" w:hAnsi="StarSymbol" w:cs="OpenSymbol"/>
    </w:rPr>
  </w:style>
  <w:style w:type="character" w:customStyle="1" w:styleId="WWCharLFO3LVL1">
    <w:name w:val="WW_CharLFO3LVL1"/>
    <w:rsid w:val="00984B5D"/>
    <w:rPr>
      <w:rFonts w:ascii="Symbol" w:hAnsi="Symbol"/>
    </w:rPr>
  </w:style>
  <w:style w:type="character" w:customStyle="1" w:styleId="WWCharLFO3LVL2">
    <w:name w:val="WW_CharLFO3LVL2"/>
    <w:rsid w:val="00984B5D"/>
    <w:rPr>
      <w:rFonts w:ascii="StarSymbol" w:eastAsia="OpenSymbol" w:hAnsi="StarSymbol" w:cs="OpenSymbol"/>
    </w:rPr>
  </w:style>
  <w:style w:type="character" w:customStyle="1" w:styleId="WWCharLFO3LVL3">
    <w:name w:val="WW_CharLFO3LVL3"/>
    <w:rsid w:val="00984B5D"/>
    <w:rPr>
      <w:rFonts w:ascii="StarSymbol" w:eastAsia="OpenSymbol" w:hAnsi="StarSymbol" w:cs="OpenSymbol"/>
    </w:rPr>
  </w:style>
  <w:style w:type="character" w:customStyle="1" w:styleId="WWCharLFO3LVL4">
    <w:name w:val="WW_CharLFO3LVL4"/>
    <w:rsid w:val="00984B5D"/>
    <w:rPr>
      <w:rFonts w:ascii="StarSymbol" w:eastAsia="OpenSymbol" w:hAnsi="StarSymbol" w:cs="OpenSymbol"/>
    </w:rPr>
  </w:style>
  <w:style w:type="character" w:customStyle="1" w:styleId="WWCharLFO3LVL5">
    <w:name w:val="WW_CharLFO3LVL5"/>
    <w:rsid w:val="00984B5D"/>
    <w:rPr>
      <w:rFonts w:ascii="StarSymbol" w:eastAsia="OpenSymbol" w:hAnsi="StarSymbol" w:cs="OpenSymbol"/>
    </w:rPr>
  </w:style>
  <w:style w:type="character" w:customStyle="1" w:styleId="WWCharLFO3LVL6">
    <w:name w:val="WW_CharLFO3LVL6"/>
    <w:rsid w:val="00984B5D"/>
    <w:rPr>
      <w:rFonts w:ascii="StarSymbol" w:eastAsia="OpenSymbol" w:hAnsi="StarSymbol" w:cs="OpenSymbol"/>
    </w:rPr>
  </w:style>
  <w:style w:type="character" w:customStyle="1" w:styleId="WWCharLFO3LVL7">
    <w:name w:val="WW_CharLFO3LVL7"/>
    <w:rsid w:val="00984B5D"/>
    <w:rPr>
      <w:rFonts w:ascii="StarSymbol" w:eastAsia="OpenSymbol" w:hAnsi="StarSymbol" w:cs="OpenSymbol"/>
    </w:rPr>
  </w:style>
  <w:style w:type="character" w:customStyle="1" w:styleId="WWCharLFO3LVL8">
    <w:name w:val="WW_CharLFO3LVL8"/>
    <w:rsid w:val="00984B5D"/>
    <w:rPr>
      <w:rFonts w:ascii="StarSymbol" w:eastAsia="OpenSymbol" w:hAnsi="StarSymbol" w:cs="OpenSymbol"/>
    </w:rPr>
  </w:style>
  <w:style w:type="character" w:customStyle="1" w:styleId="WWCharLFO3LVL9">
    <w:name w:val="WW_CharLFO3LVL9"/>
    <w:rsid w:val="00984B5D"/>
    <w:rPr>
      <w:rFonts w:ascii="StarSymbol" w:eastAsia="OpenSymbol" w:hAnsi="StarSymbol" w:cs="OpenSymbol"/>
    </w:rPr>
  </w:style>
  <w:style w:type="paragraph" w:customStyle="1" w:styleId="a0">
    <w:name w:val="Заголовок"/>
    <w:basedOn w:val="a"/>
    <w:next w:val="a1"/>
    <w:rsid w:val="00984B5D"/>
    <w:pPr>
      <w:spacing w:before="240" w:after="120"/>
    </w:pPr>
    <w:rPr>
      <w:rFonts w:ascii="Arial" w:eastAsia="Microsoft YaHei" w:hAnsi="Arial"/>
      <w:sz w:val="28"/>
      <w:szCs w:val="28"/>
    </w:rPr>
  </w:style>
  <w:style w:type="paragraph" w:styleId="a1">
    <w:name w:val="Body Text"/>
    <w:basedOn w:val="a"/>
    <w:rsid w:val="00984B5D"/>
    <w:pPr>
      <w:spacing w:after="120"/>
    </w:pPr>
  </w:style>
  <w:style w:type="paragraph" w:styleId="a9">
    <w:name w:val="List"/>
    <w:basedOn w:val="a1"/>
    <w:rsid w:val="00984B5D"/>
  </w:style>
  <w:style w:type="paragraph" w:styleId="aa">
    <w:name w:val="caption"/>
    <w:basedOn w:val="a"/>
    <w:rsid w:val="00984B5D"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rsid w:val="00984B5D"/>
    <w:pPr>
      <w:suppressLineNumbers/>
    </w:pPr>
  </w:style>
  <w:style w:type="paragraph" w:customStyle="1" w:styleId="ac">
    <w:name w:val="Содержимое таблицы"/>
    <w:basedOn w:val="a"/>
    <w:rsid w:val="00984B5D"/>
    <w:pPr>
      <w:suppressLineNumbers/>
    </w:pPr>
  </w:style>
  <w:style w:type="paragraph" w:styleId="ad">
    <w:name w:val="header"/>
    <w:basedOn w:val="a"/>
    <w:rsid w:val="00984B5D"/>
    <w:pPr>
      <w:tabs>
        <w:tab w:val="center" w:pos="4677"/>
        <w:tab w:val="right" w:pos="9355"/>
      </w:tabs>
    </w:pPr>
    <w:rPr>
      <w:szCs w:val="21"/>
    </w:rPr>
  </w:style>
  <w:style w:type="paragraph" w:styleId="ae">
    <w:name w:val="footer"/>
    <w:basedOn w:val="a"/>
    <w:rsid w:val="00984B5D"/>
    <w:pPr>
      <w:tabs>
        <w:tab w:val="center" w:pos="4677"/>
        <w:tab w:val="right" w:pos="9355"/>
      </w:tabs>
    </w:pPr>
    <w:rPr>
      <w:szCs w:val="21"/>
    </w:rPr>
  </w:style>
  <w:style w:type="paragraph" w:styleId="af">
    <w:name w:val="List Paragraph"/>
    <w:basedOn w:val="a"/>
    <w:uiPriority w:val="34"/>
    <w:qFormat/>
    <w:rsid w:val="00BD0267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8241</TotalTime>
  <Pages>1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DESIGN</cp:lastModifiedBy>
  <cp:revision>5</cp:revision>
  <dcterms:created xsi:type="dcterms:W3CDTF">2015-02-16T09:04:00Z</dcterms:created>
  <dcterms:modified xsi:type="dcterms:W3CDTF">2015-02-17T15:17:00Z</dcterms:modified>
  <dc:language>ru-RU</dc:language>
</cp:coreProperties>
</file>